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ADB7EBD" w14:textId="0957949B" w:rsidR="003D575A" w:rsidRDefault="002814BF" w:rsidP="000D2ABE">
      <w:pPr>
        <w:ind w:left="708" w:firstLine="708"/>
        <w:rPr>
          <w:rFonts w:ascii="Calibri" w:eastAsia="Calibri" w:hAnsi="Calibri" w:cs="Times New Roman"/>
          <w:color w:val="0D0D0D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olor w:val="0D0D0D"/>
          <w:sz w:val="28"/>
          <w:szCs w:val="28"/>
        </w:rPr>
        <w:t xml:space="preserve">VYPAĽOVANIE TRÁV A PORASTOV JE </w:t>
      </w:r>
      <w:r w:rsidRPr="003C3342">
        <w:rPr>
          <w:rFonts w:ascii="Times New Roman" w:eastAsia="Calibri" w:hAnsi="Times New Roman" w:cs="Times New Roman"/>
          <w:b/>
          <w:bCs/>
          <w:color w:val="0D0D0D"/>
          <w:sz w:val="28"/>
          <w:szCs w:val="28"/>
        </w:rPr>
        <w:t>ZAKÁZANÉ</w:t>
      </w:r>
      <w:r w:rsidRPr="002814BF">
        <w:rPr>
          <w:noProof/>
          <w:lang w:eastAsia="sk-SK"/>
        </w:rPr>
        <w:t xml:space="preserve"> </w:t>
      </w:r>
      <w:r w:rsidRPr="002814BF">
        <w:rPr>
          <w:rFonts w:ascii="Times New Roman" w:eastAsia="Calibri" w:hAnsi="Times New Roman" w:cs="Times New Roman"/>
          <w:b/>
          <w:bCs/>
          <w:noProof/>
          <w:color w:val="0D0D0D"/>
          <w:sz w:val="28"/>
          <w:szCs w:val="28"/>
          <w:lang w:eastAsia="sk-SK"/>
        </w:rPr>
        <w:drawing>
          <wp:inline distT="0" distB="0" distL="0" distR="0" wp14:anchorId="6AA891A4" wp14:editId="428C8D83">
            <wp:extent cx="313885" cy="240030"/>
            <wp:effectExtent l="0" t="0" r="0" b="7620"/>
            <wp:docPr id="1026" name="Picture 2" descr="Výkr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krič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4" cy="2511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1A7A9A1" w14:textId="513ACC24" w:rsidR="002814BF" w:rsidRPr="003D575A" w:rsidRDefault="008D3BE2" w:rsidP="009751D1">
      <w:pPr>
        <w:tabs>
          <w:tab w:val="left" w:pos="0"/>
        </w:tabs>
        <w:spacing w:line="276" w:lineRule="auto"/>
        <w:ind w:left="142" w:hanging="426"/>
        <w:jc w:val="both"/>
        <w:rPr>
          <w:rFonts w:ascii="Calibri" w:eastAsia="Calibri" w:hAnsi="Calibri" w:cs="Times New Roman"/>
          <w:color w:val="0D0D0D"/>
        </w:rPr>
      </w:pPr>
      <w:r>
        <w:rPr>
          <w:noProof/>
          <w:color w:val="0D0D0D"/>
          <w:lang w:eastAsia="sk-SK"/>
        </w:rPr>
        <w:tab/>
      </w:r>
      <w:r w:rsidR="00302ADC" w:rsidRPr="00302ADC">
        <w:rPr>
          <w:rFonts w:ascii="Times New Roman" w:hAnsi="Times New Roman" w:cs="Times New Roman"/>
          <w:noProof/>
          <w:color w:val="0D0D0D"/>
          <w:sz w:val="24"/>
          <w:szCs w:val="24"/>
          <w:lang w:eastAsia="sk-SK"/>
        </w:rPr>
        <w:t>S príchodom jari  sa zvyšuje riziko vzniku požiarov spôsobených vypaľovaním tráv a porastov.</w:t>
      </w:r>
      <w:r w:rsidR="00302ADC">
        <w:rPr>
          <w:rFonts w:ascii="Times New Roman" w:hAnsi="Times New Roman" w:cs="Times New Roman"/>
          <w:noProof/>
          <w:color w:val="0D0D0D"/>
          <w:sz w:val="24"/>
          <w:szCs w:val="24"/>
          <w:lang w:eastAsia="sk-SK"/>
        </w:rPr>
        <w:t xml:space="preserve"> </w:t>
      </w:r>
    </w:p>
    <w:p w14:paraId="66F186A8" w14:textId="3B718076" w:rsidR="007F470D" w:rsidRDefault="002814BF" w:rsidP="009751D1">
      <w:pPr>
        <w:spacing w:line="276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Upozorňujeme, že podľa zákona</w:t>
      </w:r>
      <w:r w:rsidR="00302ADC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č. 314/2001 </w:t>
      </w:r>
      <w:proofErr w:type="spellStart"/>
      <w:r w:rsidR="00302ADC">
        <w:rPr>
          <w:rFonts w:ascii="Times New Roman" w:eastAsia="Calibri" w:hAnsi="Times New Roman" w:cs="Times New Roman"/>
          <w:color w:val="0D0D0D"/>
          <w:sz w:val="24"/>
          <w:szCs w:val="24"/>
        </w:rPr>
        <w:t>Z.z</w:t>
      </w:r>
      <w:proofErr w:type="spellEnd"/>
      <w:r w:rsidR="00302ADC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o ochrane pred požiarmi</w:t>
      </w:r>
      <w:r w:rsidR="006A601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="00302ADC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v znení neskorších predpisov </w:t>
      </w:r>
      <w:r w:rsidR="006A601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je vypaľovanie porastov bylín, 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kríkov a stromov zakázané. </w:t>
      </w:r>
    </w:p>
    <w:p w14:paraId="06278D6C" w14:textId="7E2B60B3" w:rsidR="008E0FDD" w:rsidRDefault="002814BF" w:rsidP="008E0FDD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F470D">
        <w:rPr>
          <w:rFonts w:ascii="Times New Roman" w:eastAsia="Calibri" w:hAnsi="Times New Roman" w:cs="Times New Roman"/>
          <w:sz w:val="24"/>
          <w:szCs w:val="24"/>
        </w:rPr>
        <w:t>Prečo vypaľovanie nerobiť</w:t>
      </w:r>
      <w:r w:rsidR="00302AD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C758E7C" w14:textId="09B20E8E" w:rsidR="008E0FDD" w:rsidRDefault="003D575A" w:rsidP="008E0FDD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814BF">
        <w:rPr>
          <w:rFonts w:ascii="Times New Roman" w:eastAsia="Calibri" w:hAnsi="Times New Roman" w:cs="Times New Roman"/>
          <w:b/>
          <w:bCs/>
          <w:noProof/>
          <w:color w:val="0D0D0D"/>
          <w:sz w:val="28"/>
          <w:szCs w:val="28"/>
          <w:lang w:eastAsia="sk-SK"/>
        </w:rPr>
        <w:drawing>
          <wp:inline distT="0" distB="0" distL="0" distR="0" wp14:anchorId="5C73E17B" wp14:editId="649E09CB">
            <wp:extent cx="300037" cy="247650"/>
            <wp:effectExtent l="0" t="0" r="0" b="0"/>
            <wp:docPr id="11" name="Picture 2" descr="Výkr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krič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" cy="254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814BF" w:rsidRPr="003D575A">
        <w:rPr>
          <w:rFonts w:ascii="Times New Roman" w:eastAsia="Calibri" w:hAnsi="Times New Roman" w:cs="Times New Roman"/>
          <w:color w:val="0D0D0D"/>
          <w:sz w:val="24"/>
          <w:szCs w:val="24"/>
        </w:rPr>
        <w:t>porušuj</w:t>
      </w:r>
      <w:r w:rsidR="0041087B">
        <w:rPr>
          <w:rFonts w:ascii="Times New Roman" w:eastAsia="Calibri" w:hAnsi="Times New Roman" w:cs="Times New Roman"/>
          <w:color w:val="0D0D0D"/>
          <w:sz w:val="24"/>
          <w:szCs w:val="24"/>
        </w:rPr>
        <w:t>e</w:t>
      </w:r>
      <w:r w:rsidR="003858A6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te </w:t>
      </w:r>
      <w:r w:rsidR="002814BF" w:rsidRPr="003D575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zákon a môže </w:t>
      </w:r>
      <w:r w:rsidR="003858A6">
        <w:rPr>
          <w:rFonts w:ascii="Times New Roman" w:eastAsia="Calibri" w:hAnsi="Times New Roman" w:cs="Times New Roman"/>
          <w:color w:val="0D0D0D"/>
          <w:sz w:val="24"/>
          <w:szCs w:val="24"/>
        </w:rPr>
        <w:t>Vám</w:t>
      </w:r>
      <w:r w:rsidR="002814BF" w:rsidRPr="003D575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byť uložená pokuta</w:t>
      </w:r>
      <w:r w:rsidR="000D2ABE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                 </w:t>
      </w:r>
    </w:p>
    <w:p w14:paraId="501A0B72" w14:textId="5D5B15A1" w:rsidR="008E0FDD" w:rsidRDefault="003D575A" w:rsidP="008E0FDD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814BF">
        <w:rPr>
          <w:rFonts w:ascii="Times New Roman" w:eastAsia="Calibri" w:hAnsi="Times New Roman" w:cs="Times New Roman"/>
          <w:b/>
          <w:bCs/>
          <w:noProof/>
          <w:color w:val="0D0D0D"/>
          <w:sz w:val="28"/>
          <w:szCs w:val="28"/>
          <w:lang w:eastAsia="sk-SK"/>
        </w:rPr>
        <w:drawing>
          <wp:inline distT="0" distB="0" distL="0" distR="0" wp14:anchorId="5303E2C6" wp14:editId="571FAF21">
            <wp:extent cx="300037" cy="247650"/>
            <wp:effectExtent l="0" t="0" r="0" b="0"/>
            <wp:docPr id="12" name="Picture 2" descr="Výkr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krič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" cy="254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ohrozuje</w:t>
      </w:r>
      <w:r w:rsidR="003858A6">
        <w:rPr>
          <w:rFonts w:ascii="Times New Roman" w:eastAsia="Calibri" w:hAnsi="Times New Roman" w:cs="Times New Roman"/>
          <w:color w:val="0D0D0D"/>
          <w:sz w:val="24"/>
          <w:szCs w:val="24"/>
        </w:rPr>
        <w:t>te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životy zvierat a</w:t>
      </w:r>
      <w:r w:rsidR="008E0FDD">
        <w:rPr>
          <w:rFonts w:ascii="Times New Roman" w:eastAsia="Calibri" w:hAnsi="Times New Roman" w:cs="Times New Roman"/>
          <w:color w:val="0D0D0D"/>
          <w:sz w:val="24"/>
          <w:szCs w:val="24"/>
        </w:rPr>
        <w:t> 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ľudí</w:t>
      </w:r>
    </w:p>
    <w:p w14:paraId="0874FC92" w14:textId="5C1FB7CA" w:rsidR="008E0FDD" w:rsidRDefault="003D575A" w:rsidP="008E0FDD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814BF">
        <w:rPr>
          <w:rFonts w:ascii="Times New Roman" w:eastAsia="Calibri" w:hAnsi="Times New Roman" w:cs="Times New Roman"/>
          <w:b/>
          <w:bCs/>
          <w:noProof/>
          <w:color w:val="0D0D0D"/>
          <w:sz w:val="28"/>
          <w:szCs w:val="28"/>
          <w:lang w:eastAsia="sk-SK"/>
        </w:rPr>
        <w:drawing>
          <wp:inline distT="0" distB="0" distL="0" distR="0" wp14:anchorId="1C6037FE" wp14:editId="3250D1DB">
            <wp:extent cx="300037" cy="247650"/>
            <wp:effectExtent l="0" t="0" r="0" b="0"/>
            <wp:docPr id="13" name="Picture 2" descr="Výkr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krič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" cy="254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ohrozuje</w:t>
      </w:r>
      <w:r w:rsidR="003858A6">
        <w:rPr>
          <w:rFonts w:ascii="Times New Roman" w:eastAsia="Calibri" w:hAnsi="Times New Roman" w:cs="Times New Roman"/>
          <w:color w:val="0D0D0D"/>
          <w:sz w:val="24"/>
          <w:szCs w:val="24"/>
        </w:rPr>
        <w:t>te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majetok ľudí (stavby, autá</w:t>
      </w:r>
      <w:r w:rsidRPr="003D575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a iné)</w:t>
      </w:r>
    </w:p>
    <w:p w14:paraId="7C085A42" w14:textId="0485055D" w:rsidR="002814BF" w:rsidRPr="008E0FDD" w:rsidRDefault="003D575A" w:rsidP="008E0FDD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814BF">
        <w:rPr>
          <w:rFonts w:ascii="Times New Roman" w:eastAsia="Calibri" w:hAnsi="Times New Roman" w:cs="Times New Roman"/>
          <w:b/>
          <w:bCs/>
          <w:noProof/>
          <w:color w:val="0D0D0D"/>
          <w:sz w:val="28"/>
          <w:szCs w:val="28"/>
          <w:lang w:eastAsia="sk-SK"/>
        </w:rPr>
        <w:drawing>
          <wp:inline distT="0" distB="0" distL="0" distR="0" wp14:anchorId="1DA96F49" wp14:editId="081F0ADB">
            <wp:extent cx="300037" cy="247650"/>
            <wp:effectExtent l="0" t="0" r="0" b="0"/>
            <wp:docPr id="14" name="Picture 2" descr="Výkr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krič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" cy="254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môže</w:t>
      </w:r>
      <w:r w:rsidR="003858A6">
        <w:rPr>
          <w:rFonts w:ascii="Times New Roman" w:eastAsia="Calibri" w:hAnsi="Times New Roman" w:cs="Times New Roman"/>
          <w:color w:val="0D0D0D"/>
          <w:sz w:val="24"/>
          <w:szCs w:val="24"/>
        </w:rPr>
        <w:t>te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spôsobiť lesný požiar.</w:t>
      </w:r>
    </w:p>
    <w:p w14:paraId="2BEC762A" w14:textId="3B87FB9A" w:rsidR="008D3BE2" w:rsidRDefault="009751D1" w:rsidP="009751D1">
      <w:pPr>
        <w:spacing w:line="276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Čistenie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pozemkov nevykoná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vajte vypaľovaním, 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ale vy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užívajte 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bezpečné a ekologické spôsoby.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="00EF04FA">
        <w:rPr>
          <w:rFonts w:ascii="Times New Roman" w:eastAsia="Calibri" w:hAnsi="Times New Roman" w:cs="Times New Roman"/>
          <w:color w:val="0D0D0D"/>
          <w:sz w:val="24"/>
          <w:szCs w:val="24"/>
        </w:rPr>
        <w:t>K</w:t>
      </w:r>
      <w:r w:rsidR="002814BF"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ompostujte, príp. zvyšky suchých porastov, bylín a kríkov odovzdajte na zbernom dvore vo Vašej obci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p w14:paraId="5F2190D5" w14:textId="77777777" w:rsidR="0023255A" w:rsidRDefault="002814BF" w:rsidP="0023255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Za vypaľovanie bylín, kríkov a stromov môže byť fyzickej osobe uložená </w:t>
      </w:r>
      <w:r w:rsidRPr="008D3BE2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pokuta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až do výšky </w:t>
      </w:r>
      <w:r w:rsidRPr="008D3BE2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331 €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,</w:t>
      </w:r>
      <w:r w:rsidRPr="003C3342">
        <w:rPr>
          <w:rFonts w:ascii="Segoe UI Emoji" w:eastAsia="Calibri" w:hAnsi="Segoe UI Emoji" w:cs="Segoe UI Emoji"/>
          <w:color w:val="0D0D0D"/>
        </w:rPr>
        <w:t xml:space="preserve"> 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pričom na mieste môže byť udelená bloková pokuta do </w:t>
      </w:r>
      <w:r w:rsidRPr="008D3BE2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99 €</w:t>
      </w:r>
      <w:r w:rsidRPr="008D3BE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8461D3" w14:textId="25BE2781" w:rsidR="002814BF" w:rsidRPr="0023255A" w:rsidRDefault="002814BF" w:rsidP="0023255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Právnickej osobe alebo</w:t>
      </w:r>
      <w:r w:rsidR="009751D1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fyzickej osobe -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podnikateľovi hrozí pokuta až do výšky </w:t>
      </w:r>
      <w:r w:rsidRPr="008D3BE2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16 596 €</w:t>
      </w:r>
      <w:r w:rsidRPr="008D3BE2">
        <w:rPr>
          <w:rFonts w:ascii="Times New Roman" w:eastAsia="Calibri" w:hAnsi="Times New Roman" w:cs="Times New Roman"/>
          <w:bCs/>
          <w:color w:val="0D0D0D"/>
          <w:sz w:val="24"/>
          <w:szCs w:val="24"/>
        </w:rPr>
        <w:t>.</w:t>
      </w:r>
      <w:r w:rsidRPr="008D3BE2">
        <w:rPr>
          <w:rFonts w:ascii="Calibri" w:eastAsia="Calibri" w:hAnsi="Calibri" w:cs="Times New Roman"/>
          <w:color w:val="0D0D0D"/>
        </w:rPr>
        <w:t xml:space="preserve"> </w:t>
      </w:r>
      <w:r w:rsidRPr="003C3342">
        <w:rPr>
          <w:rFonts w:ascii="Times New Roman" w:eastAsia="Calibri" w:hAnsi="Times New Roman" w:cs="Times New Roman"/>
          <w:color w:val="0D0D0D"/>
          <w:sz w:val="24"/>
          <w:szCs w:val="24"/>
        </w:rPr>
        <w:t>V prípade, že požiar spôsobí veľkú škodu, hrozí aj trestné stíhanie.</w:t>
      </w:r>
    </w:p>
    <w:p w14:paraId="3CAC0EC7" w14:textId="77777777" w:rsidR="003858A6" w:rsidRDefault="009751D1" w:rsidP="003858A6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Ak sa Vám nepodarí svojpomocne vzniknutý oheň uhasiť volajte na linku </w:t>
      </w:r>
      <w:r w:rsidRPr="00894FA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150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alebo </w:t>
      </w:r>
      <w:r w:rsidRPr="00894FA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112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p w14:paraId="7C3F2660" w14:textId="2FBFC44E" w:rsidR="0023255A" w:rsidRPr="003858A6" w:rsidRDefault="0023255A" w:rsidP="003858A6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color w:val="0D0D0D"/>
        </w:rPr>
        <w:t xml:space="preserve">                                                                          </w:t>
      </w:r>
    </w:p>
    <w:p w14:paraId="48226FAC" w14:textId="5A48F3DB" w:rsidR="00F14884" w:rsidRPr="003858A6" w:rsidRDefault="0023255A" w:rsidP="003858A6">
      <w:pPr>
        <w:spacing w:line="276" w:lineRule="auto"/>
        <w:ind w:firstLine="708"/>
        <w:rPr>
          <w:rFonts w:ascii="Calibri" w:eastAsia="Calibri" w:hAnsi="Calibri" w:cs="Times New Roman"/>
          <w:color w:val="0D0D0D"/>
        </w:rPr>
      </w:pPr>
      <w:r>
        <w:rPr>
          <w:noProof/>
          <w:lang w:eastAsia="sk-SK"/>
        </w:rPr>
        <w:drawing>
          <wp:inline distT="0" distB="0" distL="0" distR="0" wp14:anchorId="79241B95" wp14:editId="12C0FFEA">
            <wp:extent cx="4942040" cy="216154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5471" cy="21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A3A3" w14:textId="445F9E29" w:rsidR="00F14884" w:rsidRDefault="00F14884" w:rsidP="00F1488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14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2D2CD3"/>
    <w:multiLevelType w:val="hybridMultilevel"/>
    <w:tmpl w:val="A92C95FC"/>
    <w:lvl w:ilvl="0" w:tplc="041B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13"/>
    <w:rsid w:val="0008409F"/>
    <w:rsid w:val="000D2ABE"/>
    <w:rsid w:val="0015356C"/>
    <w:rsid w:val="001C7A7F"/>
    <w:rsid w:val="002166AB"/>
    <w:rsid w:val="0023255A"/>
    <w:rsid w:val="00246413"/>
    <w:rsid w:val="00260C8D"/>
    <w:rsid w:val="002814BF"/>
    <w:rsid w:val="002D1D04"/>
    <w:rsid w:val="00302ADC"/>
    <w:rsid w:val="00307371"/>
    <w:rsid w:val="003858A6"/>
    <w:rsid w:val="00394FA2"/>
    <w:rsid w:val="003D575A"/>
    <w:rsid w:val="0041087B"/>
    <w:rsid w:val="00573496"/>
    <w:rsid w:val="00584284"/>
    <w:rsid w:val="006A601A"/>
    <w:rsid w:val="006B27B2"/>
    <w:rsid w:val="006C1E2C"/>
    <w:rsid w:val="007F470D"/>
    <w:rsid w:val="0080506D"/>
    <w:rsid w:val="00894FA6"/>
    <w:rsid w:val="008D3BE2"/>
    <w:rsid w:val="008E0FDD"/>
    <w:rsid w:val="009066D7"/>
    <w:rsid w:val="009751D1"/>
    <w:rsid w:val="00B90203"/>
    <w:rsid w:val="00C279A4"/>
    <w:rsid w:val="00D02F81"/>
    <w:rsid w:val="00D51C33"/>
    <w:rsid w:val="00EF04FA"/>
    <w:rsid w:val="00F14884"/>
    <w:rsid w:val="00F379DC"/>
    <w:rsid w:val="00F6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F5164"/>
  <w15:chartTrackingRefBased/>
  <w15:docId w15:val="{B1E93362-DB97-4DAB-A358-669B0F94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27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Vlastn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Margaréta</dc:creator>
  <cp:keywords/>
  <dc:description/>
  <cp:lastModifiedBy>user</cp:lastModifiedBy>
  <cp:revision>13</cp:revision>
  <dcterms:created xsi:type="dcterms:W3CDTF">2026-03-18T11:22:00Z</dcterms:created>
  <dcterms:modified xsi:type="dcterms:W3CDTF">2026-03-23T06:51:00Z</dcterms:modified>
</cp:coreProperties>
</file>